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D7" w:rsidRPr="00C32CD7" w:rsidRDefault="00C32CD7" w:rsidP="00C32CD7">
      <w:pPr>
        <w:widowControl/>
        <w:pBdr>
          <w:bottom w:val="single" w:sz="12" w:space="4" w:color="FFFFFF"/>
        </w:pBdr>
        <w:shd w:val="clear" w:color="auto" w:fill="FFFFFF"/>
        <w:spacing w:line="390" w:lineRule="atLeast"/>
        <w:jc w:val="center"/>
        <w:outlineLvl w:val="0"/>
        <w:rPr>
          <w:rFonts w:ascii="黑体" w:eastAsia="黑体" w:hAnsi="黑体" w:cs="Helvetica"/>
          <w:color w:val="424242"/>
          <w:kern w:val="36"/>
          <w:sz w:val="36"/>
          <w:szCs w:val="27"/>
        </w:rPr>
      </w:pPr>
      <w:r w:rsidRPr="00C32CD7">
        <w:rPr>
          <w:rFonts w:ascii="黑体" w:eastAsia="黑体" w:hAnsi="黑体" w:cs="Helvetica"/>
          <w:color w:val="424242"/>
          <w:kern w:val="36"/>
          <w:sz w:val="36"/>
          <w:szCs w:val="27"/>
        </w:rPr>
        <w:t>关于开展争创江苏省百强千优基层团支部申报的通知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各</w:t>
      </w:r>
      <w:r w:rsidR="00527F8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学院团委、各基层</w:t>
      </w:r>
      <w:bookmarkStart w:id="0" w:name="_GoBack"/>
      <w:bookmarkEnd w:id="0"/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团支部：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为深入贯彻习近平总书记对群团改革工作的重要指示，全面落实团中央《关于加强新时代团的基层建设着力提升团的组织力的意见》和《基层团组织规范化建设工作的实施方案》等有关文件的要求，充分结合团省委高校工作部《关于推进落实高校基层团支部“两清单一创争三落实”建设计划的通知》的部署安排，</w:t>
      </w:r>
      <w:r w:rsidR="00E81D1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集合我校实际，</w:t>
      </w:r>
      <w:r w:rsidR="00467487">
        <w:rPr>
          <w:rFonts w:ascii="仿宋" w:eastAsia="仿宋" w:hAnsi="仿宋" w:cs="Helvetica"/>
          <w:color w:val="333333"/>
          <w:kern w:val="0"/>
          <w:sz w:val="28"/>
          <w:szCs w:val="28"/>
        </w:rPr>
        <w:t>校团委</w:t>
      </w:r>
      <w:r w:rsidR="00467487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将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在全校开展“百强千优基层团支部”争创初选活动。现将有关事项通知如下：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2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一、目标任务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以“五好五有”为标准，依托“团支部工作成绩单”面向全校基层团支部普遍开展“达标创优”活动，着力构建全校基层团支部“以团支部为核心，团干部为关键，团员为基础”的工作格局，每年在全校范围内初选评定“百强基层团支部”10个和“千优基层团支部”50个左右，并择优推荐至团省委参与全省高校“百强千优基层团支部”活动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2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二、争创标准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2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（一）百强基层团支部基本要求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1.</w:t>
      </w: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组织建设好。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按期换届，配齐配优支委会，支委会分工明确。配有团建指导员，指导、协助团支书开展工作。团支书纳入到团干部教育培训计划，定期接受培训。团支部应当经常开展谈心谈话，团支部委员之间、团支部委员和团员之间、团员和团员之间，每年谈心谈话一般不少于1次。每年进行一次团员教育评议工作，所有团员均应为“合格”等次以上。团支部书记每年至少讲1次团课。“班团一体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lastRenderedPageBreak/>
        <w:t>化”实施效果明显，工作开展协同高效，密切联系、服务青年，打造青年身边的共青团。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2.</w:t>
      </w: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机制保障好。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充分发挥党建带团建的政治优势，积极构建同级党支部协同工作机制。团支部的工作运行机制健全，有符合支部实际的学习、活动、会议等制度，团支部的工作经费、资源、阵地保障有力，团务工作规范有序。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3.</w:t>
      </w: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活动开展好。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按照要求积极开展信仰公开课，在各级各类示范课、公开课申报建设中成绩显著。支部团员普遍参与青年大学习活动，平均参与率达95%以上。每学期集中开展2次以上理论学习。结合支部特色、创新活动形式，每月至少组织开展1次主题团日活动。围绕学业帮扶、奖勤助贷、心理健康等领域，形成至少1项经常性品牌特色工作。创新工作方法，高质量落实“三会两制一课”制度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4.</w:t>
      </w: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作用发挥好。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积极落实“推优入党”制度，支部党员（含预备党员）、入党积极分子比例高，入党的团员100%经过团组织规范程序推优。在志愿服务、社会实践、创新创业等领域涌现出一批工作典型、团干部典型和团员典型。在学校“五四表彰”评选中成绩优异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5.</w:t>
      </w: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团员评价好。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支部95%以上的团员能常态化参与团的工作和活动，团支部得到青年团员普遍认同和较好评价。扎实开展“双述双评”工作，支部团员对支委会的认可度、满意度高。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2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（二）千优基层团支部基本要求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1.</w:t>
      </w: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支部班子有活力。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团支部班子齐整，分工明确。严格落实“班团一体化”相关要求。认真开展“双述双评”工作，支部团员对支委会的认可度、满意度高。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lastRenderedPageBreak/>
        <w:t>2.</w:t>
      </w: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制度落实有保证。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尊崇团章、贯彻团章，严格执行《团支部工作清单制度》。严格落实“三会两制一课”制度。积极落实“推优入党”制度。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3.</w:t>
      </w: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活动开展有特色。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严格落实“第二课堂成绩单”制度，经常性开展紧扣青年特点、紧贴青年需求的思想性、技能型和娱乐性活动，做到年年有工作计划，月月能开展活动，团员各个能参与。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4.</w:t>
      </w: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团员管理有实效。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发展团员程序规范严格，教育、管理、监督团员经常有效，入团积极分子被确定为发展对象之前参加集中团课学习不少于8个学时。团员档案完备，组织关系转接、团费收缴等基础工作规范开展。运用“智慧团建”系统常态化、日常化，团内信息录入更新及时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5.</w:t>
      </w: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工作记录有规范。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有规范的团支部工作台帐。积极依托信息化技术手段，搭建团支部工作线上平台，对团支部的工作开展进行全过程的客观记录。积极运用微信、微博、抖音等新媒体平台，做好支部工作的宣传。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2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三、组织实施</w:t>
      </w:r>
    </w:p>
    <w:p w:rsidR="00C32CD7" w:rsidRPr="00C32CD7" w:rsidRDefault="007A0011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校</w:t>
      </w:r>
      <w:r w:rsidR="00C32CD7"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“百强千优基层团支部”争创活动由校团委组织部具体负责组织实施，按照全面争创、推荐申报、评选表彰三个步骤开展。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（一）全面争创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各校区团委、各学院团委要专题研究</w:t>
      </w:r>
      <w:r w:rsidR="007A0011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校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“百强千优基层团支部”争创工作，并结合实际制定细化工作方案，确定一批培育创建对象。要结合《全省高校基层团支部工作清单（试行）》、《江苏高校“团支部工作成绩单”实施意见》等文件及创建目标，按计划、分步骤开展全面培育创建工作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lastRenderedPageBreak/>
        <w:t>（二）推荐申报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各学院团委要以“目标考核+过程管理”的方式，加强培育创建工作管理考核，重点在大二、大三年级中把全面争创过程中产生的一批“底子好、成果突出、示范性强”的优秀团支部推荐出来，填写</w:t>
      </w: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附件一：《</w:t>
      </w:r>
      <w:r w:rsidR="007A0011">
        <w:rPr>
          <w:rFonts w:ascii="仿宋" w:eastAsia="仿宋" w:hAnsi="仿宋" w:cs="Helvetica" w:hint="eastAsia"/>
          <w:b/>
          <w:bCs/>
          <w:color w:val="333333"/>
          <w:kern w:val="0"/>
          <w:sz w:val="28"/>
          <w:szCs w:val="28"/>
        </w:rPr>
        <w:t>南京航空航天大学</w:t>
      </w:r>
      <w:r w:rsidRPr="00C32CD7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推荐评选江苏省“百强千优基层团支部”申报表》（请围绕“五好五有”、“两个清单”内容填写证明材料）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，于1</w:t>
      </w:r>
      <w:r w:rsidR="007A0011">
        <w:rPr>
          <w:rFonts w:ascii="仿宋" w:eastAsia="仿宋" w:hAnsi="仿宋" w:cs="Helvetica"/>
          <w:color w:val="333333"/>
          <w:kern w:val="0"/>
          <w:sz w:val="28"/>
          <w:szCs w:val="28"/>
        </w:rPr>
        <w:t>2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月2</w:t>
      </w:r>
      <w:r w:rsidR="007A0011">
        <w:rPr>
          <w:rFonts w:ascii="仿宋" w:eastAsia="仿宋" w:hAnsi="仿宋" w:cs="Helvetica"/>
          <w:color w:val="333333"/>
          <w:kern w:val="0"/>
          <w:sz w:val="28"/>
          <w:szCs w:val="28"/>
        </w:rPr>
        <w:t>8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日17：00前发送至邮箱</w:t>
      </w:r>
      <w:r w:rsidR="007A0011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nuaatw@nuaa.edu.cn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。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（三）评选表彰（202</w:t>
      </w:r>
      <w:r w:rsidR="007A0011">
        <w:rPr>
          <w:rFonts w:ascii="仿宋" w:eastAsia="仿宋" w:hAnsi="仿宋" w:cs="Helvetica"/>
          <w:color w:val="333333"/>
          <w:kern w:val="0"/>
          <w:sz w:val="28"/>
          <w:szCs w:val="28"/>
        </w:rPr>
        <w:t>1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年1月）</w:t>
      </w:r>
    </w:p>
    <w:p w:rsidR="00C32CD7" w:rsidRPr="00C32CD7" w:rsidRDefault="00C32CD7" w:rsidP="00C32CD7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组织开展校内争创和评定工作，校团委将组织专家评委对申报单位创建成果进行综合评定，并最终确定</w:t>
      </w:r>
      <w:r w:rsidR="007A0011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南京航空航天大学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“百强千优基层团支部”名单并进行表彰，同时向团省委积极推荐优秀创建成果。</w:t>
      </w:r>
    </w:p>
    <w:p w:rsidR="00C32CD7" w:rsidRPr="00C32CD7" w:rsidRDefault="00C32CD7" w:rsidP="00527F89">
      <w:pPr>
        <w:widowControl/>
        <w:shd w:val="clear" w:color="auto" w:fill="FFFFFF"/>
        <w:spacing w:line="560" w:lineRule="exact"/>
        <w:ind w:firstLineChars="200" w:firstLine="560"/>
        <w:jc w:val="righ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共青团</w:t>
      </w:r>
      <w:r w:rsidR="00527F8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南京航空航天大学</w:t>
      </w: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委员会</w:t>
      </w:r>
    </w:p>
    <w:p w:rsidR="00C32CD7" w:rsidRPr="00C32CD7" w:rsidRDefault="00C32CD7" w:rsidP="00527F89">
      <w:pPr>
        <w:widowControl/>
        <w:shd w:val="clear" w:color="auto" w:fill="FFFFFF"/>
        <w:spacing w:line="560" w:lineRule="exact"/>
        <w:ind w:firstLineChars="200" w:firstLine="560"/>
        <w:jc w:val="righ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32CD7">
        <w:rPr>
          <w:rFonts w:ascii="仿宋" w:eastAsia="仿宋" w:hAnsi="仿宋" w:cs="Helvetica"/>
          <w:color w:val="333333"/>
          <w:kern w:val="0"/>
          <w:sz w:val="28"/>
          <w:szCs w:val="28"/>
        </w:rPr>
        <w:t>2020年11月12日</w:t>
      </w:r>
    </w:p>
    <w:p w:rsidR="00270530" w:rsidRPr="00C32CD7" w:rsidRDefault="00270530" w:rsidP="00C32CD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270530" w:rsidRPr="00C32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A"/>
    <w:rsid w:val="00270530"/>
    <w:rsid w:val="00467487"/>
    <w:rsid w:val="00527F89"/>
    <w:rsid w:val="007A0011"/>
    <w:rsid w:val="008F550A"/>
    <w:rsid w:val="00C32CD7"/>
    <w:rsid w:val="00E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9154"/>
  <w15:chartTrackingRefBased/>
  <w15:docId w15:val="{95E39E49-C564-483F-B00B-96ED5F28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32C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2CD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C32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32CD7"/>
  </w:style>
  <w:style w:type="character" w:customStyle="1" w:styleId="arti-views">
    <w:name w:val="arti-views"/>
    <w:basedOn w:val="a0"/>
    <w:rsid w:val="00C32CD7"/>
  </w:style>
  <w:style w:type="character" w:customStyle="1" w:styleId="wpvisitcount">
    <w:name w:val="wp_visitcount"/>
    <w:basedOn w:val="a0"/>
    <w:rsid w:val="00C32CD7"/>
  </w:style>
  <w:style w:type="paragraph" w:styleId="a3">
    <w:name w:val="Normal (Web)"/>
    <w:basedOn w:val="a"/>
    <w:uiPriority w:val="99"/>
    <w:semiHidden/>
    <w:unhideWhenUsed/>
    <w:rsid w:val="00C32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2CD7"/>
    <w:rPr>
      <w:b/>
      <w:bCs/>
    </w:rPr>
  </w:style>
  <w:style w:type="character" w:styleId="a5">
    <w:name w:val="Hyperlink"/>
    <w:basedOn w:val="a0"/>
    <w:uiPriority w:val="99"/>
    <w:semiHidden/>
    <w:unhideWhenUsed/>
    <w:rsid w:val="00C32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45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小Q</dc:creator>
  <cp:keywords/>
  <dc:description/>
  <cp:lastModifiedBy>小Q</cp:lastModifiedBy>
  <cp:revision>6</cp:revision>
  <dcterms:created xsi:type="dcterms:W3CDTF">2020-12-28T01:58:00Z</dcterms:created>
  <dcterms:modified xsi:type="dcterms:W3CDTF">2020-12-28T02:04:00Z</dcterms:modified>
</cp:coreProperties>
</file>